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9E" w:rsidRDefault="008A4158" w:rsidP="00281879">
      <w:pPr>
        <w:pStyle w:val="Title"/>
      </w:pPr>
      <w:r w:rsidRPr="007B6625">
        <w:t xml:space="preserve">CHAPTER </w:t>
      </w:r>
      <w:r w:rsidR="0038155B">
        <w:t>1</w:t>
      </w:r>
      <w:r w:rsidR="00B922FA">
        <w:t>6</w:t>
      </w:r>
    </w:p>
    <w:p w:rsidR="00A34C9E" w:rsidRPr="00281879" w:rsidRDefault="002E21AE" w:rsidP="00281879">
      <w:pPr>
        <w:pStyle w:val="Title"/>
      </w:pPr>
      <w:r w:rsidRPr="002E21AE">
        <w:t>Commissioning</w:t>
      </w:r>
    </w:p>
    <w:p w:rsidR="00A34C9E" w:rsidRDefault="00A34C9E" w:rsidP="00A34C9E">
      <w:pPr>
        <w:rPr>
          <w:rFonts w:eastAsiaTheme="majorEastAsia" w:cstheme="majorBidi"/>
          <w:spacing w:val="5"/>
          <w:kern w:val="28"/>
          <w:sz w:val="40"/>
          <w:szCs w:val="52"/>
        </w:rPr>
      </w:pPr>
      <w:r>
        <w:br w:type="page"/>
      </w:r>
    </w:p>
    <w:sdt>
      <w:sdtPr>
        <w:id w:val="17570400"/>
        <w:docPartObj>
          <w:docPartGallery w:val="Table of Contents"/>
          <w:docPartUnique/>
        </w:docPartObj>
      </w:sdtPr>
      <w:sdtEndPr>
        <w:rPr>
          <w:rFonts w:eastAsiaTheme="minorHAnsi" w:cstheme="minorBidi"/>
          <w:b w:val="0"/>
          <w:bCs w:val="0"/>
          <w:caps w:val="0"/>
          <w:szCs w:val="22"/>
        </w:rPr>
      </w:sdtEndPr>
      <w:sdtContent>
        <w:bookmarkStart w:id="0" w:name="_Toc430178478" w:displacedByCustomXml="prev"/>
        <w:p w:rsidR="00177D13" w:rsidRDefault="00303CB5" w:rsidP="00177D13">
          <w:pPr>
            <w:pStyle w:val="Heading2"/>
            <w:jc w:val="center"/>
            <w:rPr>
              <w:rFonts w:asciiTheme="minorHAnsi" w:eastAsiaTheme="minorEastAsia" w:hAnsiTheme="minorHAnsi"/>
              <w:smallCaps/>
              <w:noProof/>
              <w:sz w:val="22"/>
            </w:rPr>
          </w:pPr>
          <w:r>
            <w:t>chapter 16 commissioning - Table of Content</w:t>
          </w:r>
          <w:bookmarkEnd w:id="0"/>
          <w:r w:rsidR="00177D13">
            <w:t>S</w:t>
          </w:r>
          <w:r>
            <w:fldChar w:fldCharType="begin"/>
          </w:r>
          <w:r>
            <w:instrText xml:space="preserve"> TOC \o "1-3" \h \z \u </w:instrText>
          </w:r>
          <w:r>
            <w:fldChar w:fldCharType="separate"/>
          </w:r>
        </w:p>
        <w:p w:rsidR="00177D13" w:rsidRDefault="00177D13">
          <w:pPr>
            <w:pStyle w:val="TOC1"/>
            <w:tabs>
              <w:tab w:val="left" w:pos="660"/>
              <w:tab w:val="right" w:leader="dot" w:pos="9350"/>
            </w:tabs>
            <w:rPr>
              <w:rFonts w:asciiTheme="minorHAnsi" w:eastAsiaTheme="minorEastAsia" w:hAnsiTheme="minorHAnsi"/>
              <w:b w:val="0"/>
              <w:caps w:val="0"/>
              <w:noProof/>
              <w:sz w:val="22"/>
            </w:rPr>
          </w:pPr>
          <w:hyperlink w:anchor="_Toc430178479" w:history="1">
            <w:r w:rsidRPr="00C23CDE">
              <w:rPr>
                <w:rStyle w:val="Hyperlink"/>
                <w:noProof/>
              </w:rPr>
              <w:t>16.1</w:t>
            </w:r>
            <w:r>
              <w:rPr>
                <w:rFonts w:asciiTheme="minorHAnsi" w:eastAsiaTheme="minorEastAsia" w:hAnsiTheme="minorHAnsi"/>
                <w:b w:val="0"/>
                <w:caps w:val="0"/>
                <w:noProof/>
                <w:sz w:val="22"/>
              </w:rPr>
              <w:tab/>
            </w:r>
            <w:r w:rsidRPr="00C23CDE">
              <w:rPr>
                <w:rStyle w:val="Hyperlink"/>
                <w:noProof/>
              </w:rPr>
              <w:t>GENERAL</w:t>
            </w:r>
            <w:r>
              <w:rPr>
                <w:noProof/>
                <w:webHidden/>
              </w:rPr>
              <w:tab/>
            </w:r>
            <w:r>
              <w:rPr>
                <w:noProof/>
                <w:webHidden/>
              </w:rPr>
              <w:fldChar w:fldCharType="begin"/>
            </w:r>
            <w:r>
              <w:rPr>
                <w:noProof/>
                <w:webHidden/>
              </w:rPr>
              <w:instrText xml:space="preserve"> PAGEREF _Toc430178479 \h </w:instrText>
            </w:r>
            <w:r>
              <w:rPr>
                <w:noProof/>
                <w:webHidden/>
              </w:rPr>
            </w:r>
            <w:r>
              <w:rPr>
                <w:noProof/>
                <w:webHidden/>
              </w:rPr>
              <w:fldChar w:fldCharType="separate"/>
            </w:r>
            <w:r>
              <w:rPr>
                <w:noProof/>
                <w:webHidden/>
              </w:rPr>
              <w:t>3</w:t>
            </w:r>
            <w:r>
              <w:rPr>
                <w:noProof/>
                <w:webHidden/>
              </w:rPr>
              <w:fldChar w:fldCharType="end"/>
            </w:r>
          </w:hyperlink>
        </w:p>
        <w:p w:rsidR="00177D13" w:rsidRDefault="00177D13">
          <w:pPr>
            <w:pStyle w:val="TOC1"/>
            <w:tabs>
              <w:tab w:val="left" w:pos="660"/>
              <w:tab w:val="right" w:leader="dot" w:pos="9350"/>
            </w:tabs>
            <w:rPr>
              <w:rFonts w:asciiTheme="minorHAnsi" w:eastAsiaTheme="minorEastAsia" w:hAnsiTheme="minorHAnsi"/>
              <w:b w:val="0"/>
              <w:caps w:val="0"/>
              <w:noProof/>
              <w:sz w:val="22"/>
            </w:rPr>
          </w:pPr>
          <w:hyperlink w:anchor="_Toc430178480" w:history="1">
            <w:r w:rsidRPr="00C23CDE">
              <w:rPr>
                <w:rStyle w:val="Hyperlink"/>
                <w:noProof/>
              </w:rPr>
              <w:t>16.2</w:t>
            </w:r>
            <w:r>
              <w:rPr>
                <w:rFonts w:asciiTheme="minorHAnsi" w:eastAsiaTheme="minorEastAsia" w:hAnsiTheme="minorHAnsi"/>
                <w:b w:val="0"/>
                <w:caps w:val="0"/>
                <w:noProof/>
                <w:sz w:val="22"/>
              </w:rPr>
              <w:tab/>
            </w:r>
            <w:r w:rsidRPr="00C23CDE">
              <w:rPr>
                <w:rStyle w:val="Hyperlink"/>
                <w:noProof/>
              </w:rPr>
              <w:t>CRITERIA</w:t>
            </w:r>
            <w:r>
              <w:rPr>
                <w:noProof/>
                <w:webHidden/>
              </w:rPr>
              <w:tab/>
            </w:r>
            <w:r>
              <w:rPr>
                <w:noProof/>
                <w:webHidden/>
              </w:rPr>
              <w:fldChar w:fldCharType="begin"/>
            </w:r>
            <w:r>
              <w:rPr>
                <w:noProof/>
                <w:webHidden/>
              </w:rPr>
              <w:instrText xml:space="preserve"> PAGEREF _Toc430178480 \h </w:instrText>
            </w:r>
            <w:r>
              <w:rPr>
                <w:noProof/>
                <w:webHidden/>
              </w:rPr>
            </w:r>
            <w:r>
              <w:rPr>
                <w:noProof/>
                <w:webHidden/>
              </w:rPr>
              <w:fldChar w:fldCharType="separate"/>
            </w:r>
            <w:r>
              <w:rPr>
                <w:noProof/>
                <w:webHidden/>
              </w:rPr>
              <w:t>3</w:t>
            </w:r>
            <w:r>
              <w:rPr>
                <w:noProof/>
                <w:webHidden/>
              </w:rPr>
              <w:fldChar w:fldCharType="end"/>
            </w:r>
          </w:hyperlink>
        </w:p>
        <w:p w:rsidR="00177D13" w:rsidRDefault="00177D13">
          <w:pPr>
            <w:pStyle w:val="TOC1"/>
            <w:tabs>
              <w:tab w:val="left" w:pos="660"/>
              <w:tab w:val="right" w:leader="dot" w:pos="9350"/>
            </w:tabs>
            <w:rPr>
              <w:rFonts w:asciiTheme="minorHAnsi" w:eastAsiaTheme="minorEastAsia" w:hAnsiTheme="minorHAnsi"/>
              <w:b w:val="0"/>
              <w:caps w:val="0"/>
              <w:noProof/>
              <w:sz w:val="22"/>
            </w:rPr>
          </w:pPr>
          <w:hyperlink w:anchor="_Toc430178481" w:history="1">
            <w:r w:rsidRPr="00C23CDE">
              <w:rPr>
                <w:rStyle w:val="Hyperlink"/>
                <w:noProof/>
              </w:rPr>
              <w:t>16.3</w:t>
            </w:r>
            <w:r>
              <w:rPr>
                <w:rFonts w:asciiTheme="minorHAnsi" w:eastAsiaTheme="minorEastAsia" w:hAnsiTheme="minorHAnsi"/>
                <w:b w:val="0"/>
                <w:caps w:val="0"/>
                <w:noProof/>
                <w:sz w:val="22"/>
              </w:rPr>
              <w:tab/>
            </w:r>
            <w:r w:rsidRPr="00C23CDE">
              <w:rPr>
                <w:rStyle w:val="Hyperlink"/>
                <w:noProof/>
              </w:rPr>
              <w:t>COMMISSIONING SPECIALIST</w:t>
            </w:r>
            <w:r>
              <w:rPr>
                <w:noProof/>
                <w:webHidden/>
              </w:rPr>
              <w:tab/>
            </w:r>
            <w:r>
              <w:rPr>
                <w:noProof/>
                <w:webHidden/>
              </w:rPr>
              <w:fldChar w:fldCharType="begin"/>
            </w:r>
            <w:r>
              <w:rPr>
                <w:noProof/>
                <w:webHidden/>
              </w:rPr>
              <w:instrText xml:space="preserve"> PAGEREF _Toc430178481 \h </w:instrText>
            </w:r>
            <w:r>
              <w:rPr>
                <w:noProof/>
                <w:webHidden/>
              </w:rPr>
            </w:r>
            <w:r>
              <w:rPr>
                <w:noProof/>
                <w:webHidden/>
              </w:rPr>
              <w:fldChar w:fldCharType="separate"/>
            </w:r>
            <w:r>
              <w:rPr>
                <w:noProof/>
                <w:webHidden/>
              </w:rPr>
              <w:t>3</w:t>
            </w:r>
            <w:r>
              <w:rPr>
                <w:noProof/>
                <w:webHidden/>
              </w:rPr>
              <w:fldChar w:fldCharType="end"/>
            </w:r>
          </w:hyperlink>
        </w:p>
        <w:p w:rsidR="00177D13" w:rsidRDefault="00177D13">
          <w:pPr>
            <w:pStyle w:val="TOC2"/>
            <w:tabs>
              <w:tab w:val="right" w:leader="dot" w:pos="9350"/>
            </w:tabs>
            <w:rPr>
              <w:rFonts w:asciiTheme="minorHAnsi" w:eastAsiaTheme="minorEastAsia" w:hAnsiTheme="minorHAnsi"/>
              <w:smallCaps w:val="0"/>
              <w:noProof/>
              <w:sz w:val="22"/>
            </w:rPr>
          </w:pPr>
          <w:hyperlink w:anchor="_Toc430178482" w:history="1">
            <w:r w:rsidRPr="00C23CDE">
              <w:rPr>
                <w:rStyle w:val="Hyperlink"/>
                <w:noProof/>
              </w:rPr>
              <w:t>16.3.1 Contractor Hired Commissioning Specialist</w:t>
            </w:r>
            <w:r>
              <w:rPr>
                <w:noProof/>
                <w:webHidden/>
              </w:rPr>
              <w:tab/>
            </w:r>
            <w:r>
              <w:rPr>
                <w:noProof/>
                <w:webHidden/>
              </w:rPr>
              <w:fldChar w:fldCharType="begin"/>
            </w:r>
            <w:r>
              <w:rPr>
                <w:noProof/>
                <w:webHidden/>
              </w:rPr>
              <w:instrText xml:space="preserve"> PAGEREF _Toc430178482 \h </w:instrText>
            </w:r>
            <w:r>
              <w:rPr>
                <w:noProof/>
                <w:webHidden/>
              </w:rPr>
            </w:r>
            <w:r>
              <w:rPr>
                <w:noProof/>
                <w:webHidden/>
              </w:rPr>
              <w:fldChar w:fldCharType="separate"/>
            </w:r>
            <w:r>
              <w:rPr>
                <w:noProof/>
                <w:webHidden/>
              </w:rPr>
              <w:t>3</w:t>
            </w:r>
            <w:r>
              <w:rPr>
                <w:noProof/>
                <w:webHidden/>
              </w:rPr>
              <w:fldChar w:fldCharType="end"/>
            </w:r>
          </w:hyperlink>
        </w:p>
        <w:p w:rsidR="00177D13" w:rsidRDefault="00177D13">
          <w:pPr>
            <w:pStyle w:val="TOC2"/>
            <w:tabs>
              <w:tab w:val="right" w:leader="dot" w:pos="9350"/>
            </w:tabs>
            <w:rPr>
              <w:rFonts w:asciiTheme="minorHAnsi" w:eastAsiaTheme="minorEastAsia" w:hAnsiTheme="minorHAnsi"/>
              <w:smallCaps w:val="0"/>
              <w:noProof/>
              <w:sz w:val="22"/>
            </w:rPr>
          </w:pPr>
          <w:hyperlink w:anchor="_Toc430178483" w:history="1">
            <w:r w:rsidRPr="00C23CDE">
              <w:rPr>
                <w:rStyle w:val="Hyperlink"/>
                <w:noProof/>
              </w:rPr>
              <w:t>16.3.2 Independent Commissioning Specialist</w:t>
            </w:r>
            <w:r>
              <w:rPr>
                <w:noProof/>
                <w:webHidden/>
              </w:rPr>
              <w:tab/>
            </w:r>
            <w:r>
              <w:rPr>
                <w:noProof/>
                <w:webHidden/>
              </w:rPr>
              <w:fldChar w:fldCharType="begin"/>
            </w:r>
            <w:r>
              <w:rPr>
                <w:noProof/>
                <w:webHidden/>
              </w:rPr>
              <w:instrText xml:space="preserve"> PAGEREF _Toc430178483 \h </w:instrText>
            </w:r>
            <w:r>
              <w:rPr>
                <w:noProof/>
                <w:webHidden/>
              </w:rPr>
            </w:r>
            <w:r>
              <w:rPr>
                <w:noProof/>
                <w:webHidden/>
              </w:rPr>
              <w:fldChar w:fldCharType="separate"/>
            </w:r>
            <w:r>
              <w:rPr>
                <w:noProof/>
                <w:webHidden/>
              </w:rPr>
              <w:t>3</w:t>
            </w:r>
            <w:r>
              <w:rPr>
                <w:noProof/>
                <w:webHidden/>
              </w:rPr>
              <w:fldChar w:fldCharType="end"/>
            </w:r>
          </w:hyperlink>
        </w:p>
        <w:p w:rsidR="00177D13" w:rsidRDefault="00177D13">
          <w:pPr>
            <w:pStyle w:val="TOC1"/>
            <w:tabs>
              <w:tab w:val="left" w:pos="660"/>
              <w:tab w:val="right" w:leader="dot" w:pos="9350"/>
            </w:tabs>
            <w:rPr>
              <w:rFonts w:asciiTheme="minorHAnsi" w:eastAsiaTheme="minorEastAsia" w:hAnsiTheme="minorHAnsi"/>
              <w:b w:val="0"/>
              <w:caps w:val="0"/>
              <w:noProof/>
              <w:sz w:val="22"/>
            </w:rPr>
          </w:pPr>
          <w:hyperlink w:anchor="_Toc430178484" w:history="1">
            <w:r w:rsidRPr="00C23CDE">
              <w:rPr>
                <w:rStyle w:val="Hyperlink"/>
                <w:noProof/>
              </w:rPr>
              <w:t>16.4</w:t>
            </w:r>
            <w:r>
              <w:rPr>
                <w:rFonts w:asciiTheme="minorHAnsi" w:eastAsiaTheme="minorEastAsia" w:hAnsiTheme="minorHAnsi"/>
                <w:b w:val="0"/>
                <w:caps w:val="0"/>
                <w:noProof/>
                <w:sz w:val="22"/>
              </w:rPr>
              <w:tab/>
            </w:r>
            <w:r w:rsidRPr="00C23CDE">
              <w:rPr>
                <w:rStyle w:val="Hyperlink"/>
                <w:noProof/>
              </w:rPr>
              <w:t>SPECIFICATIONS</w:t>
            </w:r>
            <w:r>
              <w:rPr>
                <w:noProof/>
                <w:webHidden/>
              </w:rPr>
              <w:tab/>
            </w:r>
            <w:r>
              <w:rPr>
                <w:noProof/>
                <w:webHidden/>
              </w:rPr>
              <w:fldChar w:fldCharType="begin"/>
            </w:r>
            <w:r>
              <w:rPr>
                <w:noProof/>
                <w:webHidden/>
              </w:rPr>
              <w:instrText xml:space="preserve"> PAGEREF _Toc430178484 \h </w:instrText>
            </w:r>
            <w:r>
              <w:rPr>
                <w:noProof/>
                <w:webHidden/>
              </w:rPr>
            </w:r>
            <w:r>
              <w:rPr>
                <w:noProof/>
                <w:webHidden/>
              </w:rPr>
              <w:fldChar w:fldCharType="separate"/>
            </w:r>
            <w:r>
              <w:rPr>
                <w:noProof/>
                <w:webHidden/>
              </w:rPr>
              <w:t>4</w:t>
            </w:r>
            <w:r>
              <w:rPr>
                <w:noProof/>
                <w:webHidden/>
              </w:rPr>
              <w:fldChar w:fldCharType="end"/>
            </w:r>
          </w:hyperlink>
        </w:p>
        <w:p w:rsidR="00177D13" w:rsidRDefault="00177D13">
          <w:pPr>
            <w:pStyle w:val="TOC1"/>
            <w:tabs>
              <w:tab w:val="left" w:pos="660"/>
              <w:tab w:val="right" w:leader="dot" w:pos="9350"/>
            </w:tabs>
            <w:rPr>
              <w:rFonts w:asciiTheme="minorHAnsi" w:eastAsiaTheme="minorEastAsia" w:hAnsiTheme="minorHAnsi"/>
              <w:b w:val="0"/>
              <w:caps w:val="0"/>
              <w:noProof/>
              <w:sz w:val="22"/>
            </w:rPr>
          </w:pPr>
          <w:hyperlink w:anchor="_Toc430178485" w:history="1">
            <w:r w:rsidRPr="00C23CDE">
              <w:rPr>
                <w:rStyle w:val="Hyperlink"/>
                <w:noProof/>
              </w:rPr>
              <w:t>16.5</w:t>
            </w:r>
            <w:r>
              <w:rPr>
                <w:rFonts w:asciiTheme="minorHAnsi" w:eastAsiaTheme="minorEastAsia" w:hAnsiTheme="minorHAnsi"/>
                <w:b w:val="0"/>
                <w:caps w:val="0"/>
                <w:noProof/>
                <w:sz w:val="22"/>
              </w:rPr>
              <w:tab/>
            </w:r>
            <w:r w:rsidRPr="00C23CDE">
              <w:rPr>
                <w:rStyle w:val="Hyperlink"/>
                <w:noProof/>
              </w:rPr>
              <w:t>COMMISSIONING DESIGN REVIEW</w:t>
            </w:r>
            <w:r>
              <w:rPr>
                <w:noProof/>
                <w:webHidden/>
              </w:rPr>
              <w:tab/>
            </w:r>
            <w:r>
              <w:rPr>
                <w:noProof/>
                <w:webHidden/>
              </w:rPr>
              <w:fldChar w:fldCharType="begin"/>
            </w:r>
            <w:r>
              <w:rPr>
                <w:noProof/>
                <w:webHidden/>
              </w:rPr>
              <w:instrText xml:space="preserve"> PAGEREF _Toc430178485 \h </w:instrText>
            </w:r>
            <w:r>
              <w:rPr>
                <w:noProof/>
                <w:webHidden/>
              </w:rPr>
            </w:r>
            <w:r>
              <w:rPr>
                <w:noProof/>
                <w:webHidden/>
              </w:rPr>
              <w:fldChar w:fldCharType="separate"/>
            </w:r>
            <w:r>
              <w:rPr>
                <w:noProof/>
                <w:webHidden/>
              </w:rPr>
              <w:t>4</w:t>
            </w:r>
            <w:r>
              <w:rPr>
                <w:noProof/>
                <w:webHidden/>
              </w:rPr>
              <w:fldChar w:fldCharType="end"/>
            </w:r>
          </w:hyperlink>
        </w:p>
        <w:p w:rsidR="00177D13" w:rsidRDefault="00177D13">
          <w:pPr>
            <w:pStyle w:val="TOC1"/>
            <w:tabs>
              <w:tab w:val="left" w:pos="660"/>
              <w:tab w:val="right" w:leader="dot" w:pos="9350"/>
            </w:tabs>
            <w:rPr>
              <w:rFonts w:asciiTheme="minorHAnsi" w:eastAsiaTheme="minorEastAsia" w:hAnsiTheme="minorHAnsi"/>
              <w:b w:val="0"/>
              <w:caps w:val="0"/>
              <w:noProof/>
              <w:sz w:val="22"/>
            </w:rPr>
          </w:pPr>
          <w:hyperlink w:anchor="_Toc430178486" w:history="1">
            <w:r w:rsidRPr="00C23CDE">
              <w:rPr>
                <w:rStyle w:val="Hyperlink"/>
                <w:noProof/>
              </w:rPr>
              <w:t>16.6</w:t>
            </w:r>
            <w:r>
              <w:rPr>
                <w:rFonts w:asciiTheme="minorHAnsi" w:eastAsiaTheme="minorEastAsia" w:hAnsiTheme="minorHAnsi"/>
                <w:b w:val="0"/>
                <w:caps w:val="0"/>
                <w:noProof/>
                <w:sz w:val="22"/>
              </w:rPr>
              <w:tab/>
            </w:r>
            <w:r w:rsidRPr="00C23CDE">
              <w:rPr>
                <w:rStyle w:val="Hyperlink"/>
                <w:noProof/>
              </w:rPr>
              <w:t>COMMISSIONING DOCUMENTS</w:t>
            </w:r>
            <w:r>
              <w:rPr>
                <w:noProof/>
                <w:webHidden/>
              </w:rPr>
              <w:tab/>
            </w:r>
            <w:r>
              <w:rPr>
                <w:noProof/>
                <w:webHidden/>
              </w:rPr>
              <w:fldChar w:fldCharType="begin"/>
            </w:r>
            <w:r>
              <w:rPr>
                <w:noProof/>
                <w:webHidden/>
              </w:rPr>
              <w:instrText xml:space="preserve"> PAGEREF _Toc430178486 \h </w:instrText>
            </w:r>
            <w:r>
              <w:rPr>
                <w:noProof/>
                <w:webHidden/>
              </w:rPr>
            </w:r>
            <w:r>
              <w:rPr>
                <w:noProof/>
                <w:webHidden/>
              </w:rPr>
              <w:fldChar w:fldCharType="separate"/>
            </w:r>
            <w:r>
              <w:rPr>
                <w:noProof/>
                <w:webHidden/>
              </w:rPr>
              <w:t>4</w:t>
            </w:r>
            <w:r>
              <w:rPr>
                <w:noProof/>
                <w:webHidden/>
              </w:rPr>
              <w:fldChar w:fldCharType="end"/>
            </w:r>
          </w:hyperlink>
        </w:p>
        <w:p w:rsidR="00177D13" w:rsidRDefault="00177D13">
          <w:pPr>
            <w:pStyle w:val="TOC2"/>
            <w:tabs>
              <w:tab w:val="right" w:leader="dot" w:pos="9350"/>
            </w:tabs>
            <w:rPr>
              <w:rFonts w:asciiTheme="minorHAnsi" w:eastAsiaTheme="minorEastAsia" w:hAnsiTheme="minorHAnsi"/>
              <w:smallCaps w:val="0"/>
              <w:noProof/>
              <w:sz w:val="22"/>
            </w:rPr>
          </w:pPr>
          <w:hyperlink w:anchor="_Toc430178487" w:history="1">
            <w:r w:rsidRPr="00C23CDE">
              <w:rPr>
                <w:rStyle w:val="Hyperlink"/>
                <w:noProof/>
              </w:rPr>
              <w:t>16.6.1 Owner’s Project Documents</w:t>
            </w:r>
            <w:r>
              <w:rPr>
                <w:noProof/>
                <w:webHidden/>
              </w:rPr>
              <w:tab/>
            </w:r>
            <w:r>
              <w:rPr>
                <w:noProof/>
                <w:webHidden/>
              </w:rPr>
              <w:fldChar w:fldCharType="begin"/>
            </w:r>
            <w:r>
              <w:rPr>
                <w:noProof/>
                <w:webHidden/>
              </w:rPr>
              <w:instrText xml:space="preserve"> PAGEREF _Toc430178487 \h </w:instrText>
            </w:r>
            <w:r>
              <w:rPr>
                <w:noProof/>
                <w:webHidden/>
              </w:rPr>
            </w:r>
            <w:r>
              <w:rPr>
                <w:noProof/>
                <w:webHidden/>
              </w:rPr>
              <w:fldChar w:fldCharType="separate"/>
            </w:r>
            <w:r>
              <w:rPr>
                <w:noProof/>
                <w:webHidden/>
              </w:rPr>
              <w:t>4</w:t>
            </w:r>
            <w:r>
              <w:rPr>
                <w:noProof/>
                <w:webHidden/>
              </w:rPr>
              <w:fldChar w:fldCharType="end"/>
            </w:r>
          </w:hyperlink>
        </w:p>
        <w:p w:rsidR="00177D13" w:rsidRDefault="00177D13">
          <w:pPr>
            <w:pStyle w:val="TOC2"/>
            <w:tabs>
              <w:tab w:val="right" w:leader="dot" w:pos="9350"/>
            </w:tabs>
            <w:rPr>
              <w:rFonts w:asciiTheme="minorHAnsi" w:eastAsiaTheme="minorEastAsia" w:hAnsiTheme="minorHAnsi"/>
              <w:smallCaps w:val="0"/>
              <w:noProof/>
              <w:sz w:val="22"/>
            </w:rPr>
          </w:pPr>
          <w:hyperlink w:anchor="_Toc430178488" w:history="1">
            <w:r w:rsidRPr="00C23CDE">
              <w:rPr>
                <w:rStyle w:val="Hyperlink"/>
                <w:noProof/>
              </w:rPr>
              <w:t>16.6.2 Basis of Design</w:t>
            </w:r>
            <w:r>
              <w:rPr>
                <w:noProof/>
                <w:webHidden/>
              </w:rPr>
              <w:tab/>
            </w:r>
            <w:r>
              <w:rPr>
                <w:noProof/>
                <w:webHidden/>
              </w:rPr>
              <w:fldChar w:fldCharType="begin"/>
            </w:r>
            <w:r>
              <w:rPr>
                <w:noProof/>
                <w:webHidden/>
              </w:rPr>
              <w:instrText xml:space="preserve"> PAGEREF _Toc430178488 \h </w:instrText>
            </w:r>
            <w:r>
              <w:rPr>
                <w:noProof/>
                <w:webHidden/>
              </w:rPr>
            </w:r>
            <w:r>
              <w:rPr>
                <w:noProof/>
                <w:webHidden/>
              </w:rPr>
              <w:fldChar w:fldCharType="separate"/>
            </w:r>
            <w:r>
              <w:rPr>
                <w:noProof/>
                <w:webHidden/>
              </w:rPr>
              <w:t>4</w:t>
            </w:r>
            <w:r>
              <w:rPr>
                <w:noProof/>
                <w:webHidden/>
              </w:rPr>
              <w:fldChar w:fldCharType="end"/>
            </w:r>
          </w:hyperlink>
        </w:p>
        <w:p w:rsidR="00177D13" w:rsidRDefault="00177D13">
          <w:pPr>
            <w:pStyle w:val="TOC2"/>
            <w:tabs>
              <w:tab w:val="right" w:leader="dot" w:pos="9350"/>
            </w:tabs>
            <w:rPr>
              <w:rFonts w:asciiTheme="minorHAnsi" w:eastAsiaTheme="minorEastAsia" w:hAnsiTheme="minorHAnsi"/>
              <w:smallCaps w:val="0"/>
              <w:noProof/>
              <w:sz w:val="22"/>
            </w:rPr>
          </w:pPr>
          <w:hyperlink w:anchor="_Toc430178489" w:history="1">
            <w:r w:rsidRPr="00C23CDE">
              <w:rPr>
                <w:rStyle w:val="Hyperlink"/>
                <w:noProof/>
              </w:rPr>
              <w:t>16.6.3 Commissioning Plan</w:t>
            </w:r>
            <w:r>
              <w:rPr>
                <w:noProof/>
                <w:webHidden/>
              </w:rPr>
              <w:tab/>
            </w:r>
            <w:r>
              <w:rPr>
                <w:noProof/>
                <w:webHidden/>
              </w:rPr>
              <w:fldChar w:fldCharType="begin"/>
            </w:r>
            <w:r>
              <w:rPr>
                <w:noProof/>
                <w:webHidden/>
              </w:rPr>
              <w:instrText xml:space="preserve"> PAGEREF _Toc430178489 \h </w:instrText>
            </w:r>
            <w:r>
              <w:rPr>
                <w:noProof/>
                <w:webHidden/>
              </w:rPr>
            </w:r>
            <w:r>
              <w:rPr>
                <w:noProof/>
                <w:webHidden/>
              </w:rPr>
              <w:fldChar w:fldCharType="separate"/>
            </w:r>
            <w:r>
              <w:rPr>
                <w:noProof/>
                <w:webHidden/>
              </w:rPr>
              <w:t>4</w:t>
            </w:r>
            <w:r>
              <w:rPr>
                <w:noProof/>
                <w:webHidden/>
              </w:rPr>
              <w:fldChar w:fldCharType="end"/>
            </w:r>
          </w:hyperlink>
        </w:p>
        <w:p w:rsidR="00177D13" w:rsidRDefault="00177D13">
          <w:pPr>
            <w:pStyle w:val="TOC2"/>
            <w:tabs>
              <w:tab w:val="right" w:leader="dot" w:pos="9350"/>
            </w:tabs>
            <w:rPr>
              <w:rFonts w:asciiTheme="minorHAnsi" w:eastAsiaTheme="minorEastAsia" w:hAnsiTheme="minorHAnsi"/>
              <w:smallCaps w:val="0"/>
              <w:noProof/>
              <w:sz w:val="22"/>
            </w:rPr>
          </w:pPr>
          <w:hyperlink w:anchor="_Toc430178490" w:history="1">
            <w:r w:rsidRPr="00C23CDE">
              <w:rPr>
                <w:rStyle w:val="Hyperlink"/>
                <w:noProof/>
              </w:rPr>
              <w:t>16.6.4 Checklists</w:t>
            </w:r>
            <w:r>
              <w:rPr>
                <w:noProof/>
                <w:webHidden/>
              </w:rPr>
              <w:tab/>
            </w:r>
            <w:r>
              <w:rPr>
                <w:noProof/>
                <w:webHidden/>
              </w:rPr>
              <w:fldChar w:fldCharType="begin"/>
            </w:r>
            <w:r>
              <w:rPr>
                <w:noProof/>
                <w:webHidden/>
              </w:rPr>
              <w:instrText xml:space="preserve"> PAGEREF _Toc430178490 \h </w:instrText>
            </w:r>
            <w:r>
              <w:rPr>
                <w:noProof/>
                <w:webHidden/>
              </w:rPr>
            </w:r>
            <w:r>
              <w:rPr>
                <w:noProof/>
                <w:webHidden/>
              </w:rPr>
              <w:fldChar w:fldCharType="separate"/>
            </w:r>
            <w:r>
              <w:rPr>
                <w:noProof/>
                <w:webHidden/>
              </w:rPr>
              <w:t>5</w:t>
            </w:r>
            <w:r>
              <w:rPr>
                <w:noProof/>
                <w:webHidden/>
              </w:rPr>
              <w:fldChar w:fldCharType="end"/>
            </w:r>
          </w:hyperlink>
        </w:p>
        <w:p w:rsidR="00303CB5" w:rsidRDefault="00303CB5">
          <w:r>
            <w:fldChar w:fldCharType="end"/>
          </w:r>
        </w:p>
      </w:sdtContent>
    </w:sdt>
    <w:p w:rsidR="00845AA9" w:rsidRDefault="00845AA9" w:rsidP="00845AA9">
      <w:pPr>
        <w:spacing w:after="0"/>
        <w:rPr>
          <w:rFonts w:cs="Times New Roman"/>
          <w:b/>
          <w:szCs w:val="20"/>
        </w:rPr>
      </w:pPr>
    </w:p>
    <w:p w:rsidR="00845AA9" w:rsidRDefault="00845AA9">
      <w:pPr>
        <w:rPr>
          <w:rFonts w:cs="Times New Roman"/>
          <w:b/>
          <w:szCs w:val="20"/>
        </w:rPr>
      </w:pPr>
      <w:r>
        <w:rPr>
          <w:rFonts w:cs="Times New Roman"/>
          <w:b/>
          <w:szCs w:val="20"/>
        </w:rPr>
        <w:br w:type="page"/>
      </w:r>
    </w:p>
    <w:p w:rsidR="00845AA9" w:rsidRDefault="00845AA9" w:rsidP="00845AA9">
      <w:pPr>
        <w:spacing w:after="0"/>
        <w:rPr>
          <w:rFonts w:cs="Times New Roman"/>
          <w:b/>
          <w:szCs w:val="20"/>
        </w:rPr>
      </w:pPr>
    </w:p>
    <w:p w:rsidR="00845AA9" w:rsidRDefault="00845AA9">
      <w:pPr>
        <w:rPr>
          <w:rFonts w:cs="Times New Roman"/>
          <w:b/>
          <w:szCs w:val="20"/>
        </w:rPr>
      </w:pPr>
      <w:r>
        <w:rPr>
          <w:rFonts w:cs="Times New Roman"/>
          <w:b/>
          <w:szCs w:val="20"/>
        </w:rPr>
        <w:br w:type="page"/>
      </w:r>
    </w:p>
    <w:p w:rsidR="00773C29" w:rsidRPr="00845AA9" w:rsidRDefault="00167A49" w:rsidP="00845AA9">
      <w:pPr>
        <w:pStyle w:val="Heading1"/>
      </w:pPr>
      <w:bookmarkStart w:id="1" w:name="_Toc430172206"/>
      <w:bookmarkStart w:id="2" w:name="_Toc430178479"/>
      <w:r>
        <w:lastRenderedPageBreak/>
        <w:t>16</w:t>
      </w:r>
      <w:r w:rsidR="00A34C9E">
        <w:t>.1</w:t>
      </w:r>
      <w:r w:rsidR="00A34C9E">
        <w:tab/>
      </w:r>
      <w:bookmarkEnd w:id="1"/>
      <w:r w:rsidR="00303CB5">
        <w:t>GENERAL</w:t>
      </w:r>
      <w:bookmarkEnd w:id="2"/>
    </w:p>
    <w:p w:rsidR="00773C29" w:rsidRDefault="00773C29" w:rsidP="00845AA9">
      <w:r w:rsidRPr="007B6625">
        <w:t xml:space="preserve">This chapter provides </w:t>
      </w:r>
      <w:r>
        <w:t>general guidance regarding commissioning of building systems</w:t>
      </w:r>
      <w:r w:rsidR="009A1F47">
        <w:t xml:space="preserve">.  </w:t>
      </w:r>
      <w:r>
        <w:t>The specific commissioning team members, activities, and level of rigor should be tailored to individual projects based on size, complexity, and the planned quality management</w:t>
      </w:r>
      <w:r w:rsidR="009A1F47">
        <w:t xml:space="preserve">.  </w:t>
      </w:r>
      <w:r>
        <w:t>The requirements or guidelines in this chapter are specifically written for medium-high complexity MILCON projects</w:t>
      </w:r>
      <w:r w:rsidR="009A1F47">
        <w:t xml:space="preserve">.  </w:t>
      </w:r>
      <w:r>
        <w:t>Lower levels of commissioning may be suitable for small, low-complexity projects</w:t>
      </w:r>
      <w:r w:rsidR="009A1F47">
        <w:t xml:space="preserve">.  </w:t>
      </w:r>
      <w:r>
        <w:t>Example: a project with several small split-systems with no direct digital controls may only require the typical USACE contractor quality control and quality assurance</w:t>
      </w:r>
      <w:r w:rsidR="009A1F47">
        <w:t xml:space="preserve">.  </w:t>
      </w:r>
      <w:r>
        <w:t>Higher levels of commissioning may be necessary for large, very complex projects</w:t>
      </w:r>
      <w:r w:rsidR="009A1F47">
        <w:t xml:space="preserve">.  </w:t>
      </w:r>
      <w:r>
        <w:t>Example: Complex laboratory projects or hospitals.</w:t>
      </w:r>
    </w:p>
    <w:p w:rsidR="000C60D9" w:rsidRPr="00845AA9" w:rsidRDefault="000C60D9" w:rsidP="00845AA9">
      <w:r>
        <w:t>The USACE Proponent for Chapter 16 Commissioning is Brandon T. Martin, 502-315-6407, brandon.t.martin@usace.army.mil</w:t>
      </w:r>
    </w:p>
    <w:p w:rsidR="00773C29" w:rsidRPr="00845AA9" w:rsidRDefault="00167A49" w:rsidP="00845AA9">
      <w:pPr>
        <w:pStyle w:val="Heading1"/>
      </w:pPr>
      <w:bookmarkStart w:id="3" w:name="_Toc430172207"/>
      <w:bookmarkStart w:id="4" w:name="_Toc430178480"/>
      <w:r>
        <w:t>16</w:t>
      </w:r>
      <w:r w:rsidR="00A34C9E">
        <w:t>.2</w:t>
      </w:r>
      <w:r w:rsidR="00A34C9E">
        <w:tab/>
      </w:r>
      <w:bookmarkEnd w:id="3"/>
      <w:r w:rsidR="00303CB5">
        <w:t>CRITERIA</w:t>
      </w:r>
      <w:bookmarkEnd w:id="4"/>
      <w:r w:rsidR="00773C29">
        <w:t xml:space="preserve"> </w:t>
      </w:r>
    </w:p>
    <w:p w:rsidR="006B3F0F" w:rsidRPr="00845AA9" w:rsidRDefault="005964AC" w:rsidP="00845AA9">
      <w:r>
        <w:t>Commissioning requirements for Army, Air Force, and other Department of Defense facilities are outlined by UFC 1-200-02 High Performance and Sustainable Building Requirements</w:t>
      </w:r>
      <w:r w:rsidR="00902E22">
        <w:t>, ASHRAE Standard 189.1 Standard for the Design of High-Performance Green Buildings,</w:t>
      </w:r>
      <w:r>
        <w:t xml:space="preserve"> and Engineering Regulation 1110-345-723 Systems Commissioning Procedures</w:t>
      </w:r>
      <w:r w:rsidR="009A1F47">
        <w:t xml:space="preserve">.  </w:t>
      </w:r>
      <w:r>
        <w:t>If a project has a Leadership in Energy and Environmental Design (LEED) requirement, commissioning requirements are imposed by the LEED Rating Systems.</w:t>
      </w:r>
    </w:p>
    <w:p w:rsidR="006B3F0F" w:rsidRPr="00845AA9" w:rsidRDefault="00167A49" w:rsidP="00845AA9">
      <w:pPr>
        <w:pStyle w:val="Heading1"/>
      </w:pPr>
      <w:bookmarkStart w:id="5" w:name="_Toc430172208"/>
      <w:bookmarkStart w:id="6" w:name="_Toc430178481"/>
      <w:r>
        <w:t>16</w:t>
      </w:r>
      <w:r w:rsidR="00A34C9E">
        <w:t>.3</w:t>
      </w:r>
      <w:r w:rsidR="00A34C9E">
        <w:tab/>
      </w:r>
      <w:bookmarkEnd w:id="5"/>
      <w:r w:rsidR="00303CB5">
        <w:t>COMMISSIONING SPECIALIST</w:t>
      </w:r>
      <w:bookmarkEnd w:id="6"/>
    </w:p>
    <w:p w:rsidR="006B3F0F" w:rsidRDefault="006B3F0F" w:rsidP="00845AA9">
      <w:r>
        <w:t>By default, the construction contract shall require the construction or design-build contractor to hire the commissioning specialist for the project</w:t>
      </w:r>
      <w:r w:rsidR="009A1F47">
        <w:t xml:space="preserve">.  </w:t>
      </w:r>
      <w:r>
        <w:t>USACE will provide quality assurance level oversight of the process and participate as an Owner’s representative in the commissioning procedures</w:t>
      </w:r>
      <w:r w:rsidR="009A1F47">
        <w:t xml:space="preserve">.  </w:t>
      </w:r>
    </w:p>
    <w:p w:rsidR="006B3F0F" w:rsidRDefault="006B3F0F" w:rsidP="00845AA9">
      <w:r>
        <w:t>Louisville District can accommodate independent or 3</w:t>
      </w:r>
      <w:r w:rsidRPr="00006559">
        <w:rPr>
          <w:vertAlign w:val="superscript"/>
        </w:rPr>
        <w:t>rd</w:t>
      </w:r>
      <w:r>
        <w:t xml:space="preserve"> party commissioning specialists at the request of the </w:t>
      </w:r>
      <w:r w:rsidR="003B411A">
        <w:t>funding agency</w:t>
      </w:r>
      <w:r w:rsidR="009A1F47">
        <w:t xml:space="preserve">.  </w:t>
      </w:r>
      <w:r>
        <w:t>USACE will either self-perform or hire a commissioning specialist directly or through an A</w:t>
      </w:r>
      <w:r w:rsidR="004F6E13">
        <w:t>-</w:t>
      </w:r>
      <w:r>
        <w:t>E firm</w:t>
      </w:r>
      <w:r w:rsidR="009A1F47">
        <w:t xml:space="preserve">.  </w:t>
      </w:r>
      <w:r>
        <w:t xml:space="preserve">This is a recommended approach for very complex projects or when the USACE </w:t>
      </w:r>
      <w:r w:rsidR="003B411A">
        <w:t xml:space="preserve">construction </w:t>
      </w:r>
      <w:r>
        <w:t>field office does not have the appropriate personnel to sufficiently oversee the commissioning process.</w:t>
      </w:r>
    </w:p>
    <w:p w:rsidR="006B3F0F" w:rsidRPr="00A34C9E" w:rsidRDefault="006B3F0F" w:rsidP="00845AA9">
      <w:r>
        <w:t>A combination of the approaches described may be used for extremely complex projects wherein the contractor hires a commissioning specialist to organize and coordinate the contract</w:t>
      </w:r>
      <w:r w:rsidR="003B411A">
        <w:t>or and sub-contractors, develop</w:t>
      </w:r>
      <w:r>
        <w:t xml:space="preserve"> very detailed procedures, etc</w:t>
      </w:r>
      <w:r w:rsidR="009A1F47">
        <w:t xml:space="preserve">. </w:t>
      </w:r>
      <w:r>
        <w:t>while a</w:t>
      </w:r>
      <w:r w:rsidR="003B411A">
        <w:t>n independent,</w:t>
      </w:r>
      <w:r>
        <w:t xml:space="preserve"> USACE-hired commissioning specialist</w:t>
      </w:r>
      <w:r w:rsidR="003B411A">
        <w:t xml:space="preserve"> with relevant specialized experience</w:t>
      </w:r>
      <w:r>
        <w:t xml:space="preserve"> provides close oversight of the processes and procedures and coordinates the interests a variety of stakeholders.</w:t>
      </w:r>
    </w:p>
    <w:p w:rsidR="006B3F0F" w:rsidRPr="00845AA9" w:rsidRDefault="00167A49" w:rsidP="00845AA9">
      <w:pPr>
        <w:pStyle w:val="Heading2"/>
      </w:pPr>
      <w:bookmarkStart w:id="7" w:name="_Toc430172209"/>
      <w:bookmarkStart w:id="8" w:name="_Toc430178482"/>
      <w:r>
        <w:t>16</w:t>
      </w:r>
      <w:r w:rsidR="00A34C9E">
        <w:t>.3.1</w:t>
      </w:r>
      <w:r w:rsidR="009A1F47">
        <w:t xml:space="preserve"> </w:t>
      </w:r>
      <w:bookmarkEnd w:id="7"/>
      <w:r w:rsidR="00303CB5">
        <w:t>Contractor Hired Commissioning Specialist</w:t>
      </w:r>
      <w:bookmarkEnd w:id="8"/>
    </w:p>
    <w:p w:rsidR="006B3F0F" w:rsidRPr="00845AA9" w:rsidRDefault="006B3F0F" w:rsidP="00845AA9">
      <w:r>
        <w:t>Specification 01 46 00.00 06 Total Building Commissioning (Contractor Hired CxA) shall be used when the construction or design-build contractor is required to hire a commissioning specialist</w:t>
      </w:r>
      <w:r w:rsidR="009A1F47">
        <w:t xml:space="preserve">.  </w:t>
      </w:r>
      <w:r>
        <w:t>The contractor will be required to organize and coordinate the entire commissioning process while USACE ensures that the processes and procedures implemented conform to contract requirements and participates as the Owner’s representative</w:t>
      </w:r>
      <w:r w:rsidR="009A1F47">
        <w:t xml:space="preserve">.  </w:t>
      </w:r>
    </w:p>
    <w:p w:rsidR="006B3F0F" w:rsidRPr="00845AA9" w:rsidRDefault="00167A49" w:rsidP="00845AA9">
      <w:pPr>
        <w:pStyle w:val="Heading2"/>
      </w:pPr>
      <w:bookmarkStart w:id="9" w:name="_Toc430172210"/>
      <w:bookmarkStart w:id="10" w:name="_Toc430178483"/>
      <w:r>
        <w:t>16</w:t>
      </w:r>
      <w:r w:rsidR="00C112A6">
        <w:t xml:space="preserve">.3.2 </w:t>
      </w:r>
      <w:bookmarkEnd w:id="9"/>
      <w:r w:rsidR="00303CB5">
        <w:t>Independent Commissioning Specialist</w:t>
      </w:r>
      <w:bookmarkEnd w:id="10"/>
    </w:p>
    <w:p w:rsidR="006B3F0F" w:rsidRDefault="006B3F0F" w:rsidP="00845AA9">
      <w:r>
        <w:t>USACE in-house personnel have first right of refusal as the commissioning specialist for any project that requires independent or 3</w:t>
      </w:r>
      <w:r w:rsidRPr="00AE3F2E">
        <w:rPr>
          <w:vertAlign w:val="superscript"/>
        </w:rPr>
        <w:t>rd</w:t>
      </w:r>
      <w:r>
        <w:t xml:space="preserve"> party commissioning</w:t>
      </w:r>
      <w:r w:rsidR="009A1F47">
        <w:t xml:space="preserve">.  </w:t>
      </w:r>
      <w:r>
        <w:t>In the event the in-house personnel do not have sufficient capacity or capability, the commissioning specialist will be hired through the A</w:t>
      </w:r>
      <w:r w:rsidR="00EE5874">
        <w:t>-</w:t>
      </w:r>
      <w:r>
        <w:t>E IDIQ.</w:t>
      </w:r>
    </w:p>
    <w:p w:rsidR="00773C29" w:rsidRPr="00845AA9" w:rsidRDefault="006B3F0F" w:rsidP="00845AA9">
      <w:r>
        <w:lastRenderedPageBreak/>
        <w:t>A task order to hire a commissioning specialist must be developed for each individual project</w:t>
      </w:r>
      <w:r w:rsidR="009A1F47">
        <w:t xml:space="preserve">.  </w:t>
      </w:r>
      <w:r w:rsidR="00F67438">
        <w:t xml:space="preserve">Applicable </w:t>
      </w:r>
      <w:r>
        <w:t xml:space="preserve">criteria and </w:t>
      </w:r>
      <w:r w:rsidR="00F67438">
        <w:t xml:space="preserve">needs </w:t>
      </w:r>
      <w:r>
        <w:t xml:space="preserve">vary from project to project; therefore, the task order scope of work must be tailored </w:t>
      </w:r>
      <w:r w:rsidR="00F67438">
        <w:t>specifically for each project</w:t>
      </w:r>
      <w:r w:rsidR="009A1F47">
        <w:t xml:space="preserve">.  </w:t>
      </w:r>
      <w:r w:rsidR="00F67438">
        <w:t>Early in pre-solicitation phase of the project, t</w:t>
      </w:r>
      <w:r>
        <w:t>he USACE PE/A must engage the Louisville District commissioning coordinator to determine how to implement independent or 3</w:t>
      </w:r>
      <w:r w:rsidRPr="00AE3F2E">
        <w:rPr>
          <w:vertAlign w:val="superscript"/>
        </w:rPr>
        <w:t>rd</w:t>
      </w:r>
      <w:r>
        <w:t xml:space="preserve"> party commissioning and to develop a scope of work for the commissioning specialist.</w:t>
      </w:r>
    </w:p>
    <w:p w:rsidR="00902E22" w:rsidRPr="00845AA9" w:rsidRDefault="00167A49" w:rsidP="00845AA9">
      <w:pPr>
        <w:pStyle w:val="Heading1"/>
      </w:pPr>
      <w:bookmarkStart w:id="11" w:name="_Toc430172211"/>
      <w:bookmarkStart w:id="12" w:name="_Toc430178484"/>
      <w:r>
        <w:t>16</w:t>
      </w:r>
      <w:r w:rsidR="00845AA9">
        <w:t>.4</w:t>
      </w:r>
      <w:r w:rsidR="00845AA9">
        <w:tab/>
      </w:r>
      <w:bookmarkEnd w:id="11"/>
      <w:r w:rsidR="00303CB5">
        <w:t>SPECIFICATIONS</w:t>
      </w:r>
      <w:bookmarkEnd w:id="12"/>
    </w:p>
    <w:p w:rsidR="00902E22" w:rsidRDefault="00902E22" w:rsidP="00845AA9">
      <w:r>
        <w:t>Construction or Design-Build projects in the Louisville District shall use the LRL specifications 01 46 00.00 06 Total Building Commissioning (Contractor Hired CxA) or 01 46 00.10 06 Total Building Commissioning (Independent CxA).</w:t>
      </w:r>
    </w:p>
    <w:p w:rsidR="00902E22" w:rsidRDefault="00902E22" w:rsidP="00845AA9">
      <w:r>
        <w:t>Specification 01 46 00.00 06 is to be used when the construction or design-build contractor will be required to provide the commissioning specialist</w:t>
      </w:r>
      <w:r w:rsidR="009A1F47">
        <w:t xml:space="preserve">.  </w:t>
      </w:r>
      <w:r>
        <w:t>Specification 01 46 00.10 06 is to be used when USACE has hired a commissioning specialist to work with the construction or design-build contractor.</w:t>
      </w:r>
    </w:p>
    <w:p w:rsidR="00902E22" w:rsidRPr="00845AA9" w:rsidRDefault="00902E22" w:rsidP="00845AA9">
      <w:pPr>
        <w:rPr>
          <w:b/>
        </w:rPr>
      </w:pPr>
      <w:r>
        <w:t>The appropriate specification shall be edited in accordance with the specifier notes therein and shall be included in the solicitation of the construction or design-build contract.</w:t>
      </w:r>
    </w:p>
    <w:p w:rsidR="000F301B" w:rsidRPr="00845AA9" w:rsidRDefault="00167A49" w:rsidP="00845AA9">
      <w:pPr>
        <w:pStyle w:val="Heading1"/>
      </w:pPr>
      <w:bookmarkStart w:id="13" w:name="_Toc430172212"/>
      <w:bookmarkStart w:id="14" w:name="_Toc430178485"/>
      <w:r>
        <w:t>16</w:t>
      </w:r>
      <w:r w:rsidR="00845AA9">
        <w:t>.5</w:t>
      </w:r>
      <w:r w:rsidR="00845AA9">
        <w:tab/>
      </w:r>
      <w:bookmarkEnd w:id="13"/>
      <w:r w:rsidR="00303CB5">
        <w:t>COMMISSIONING DESIGN REVIEW</w:t>
      </w:r>
      <w:bookmarkEnd w:id="14"/>
    </w:p>
    <w:p w:rsidR="000F301B" w:rsidRPr="00845AA9" w:rsidRDefault="000F301B" w:rsidP="00845AA9">
      <w:r>
        <w:t>Projects using 3</w:t>
      </w:r>
      <w:r w:rsidRPr="000F301B">
        <w:rPr>
          <w:vertAlign w:val="superscript"/>
        </w:rPr>
        <w:t>rd</w:t>
      </w:r>
      <w:r>
        <w:t xml:space="preserve"> party or independent commissioning shall have the commissioning specialist review the design documents, the Owner’s Project Requirements, and the Basis of Design document with the interim submission</w:t>
      </w:r>
      <w:r w:rsidR="009A1F47">
        <w:t xml:space="preserve">.  </w:t>
      </w:r>
      <w:r w:rsidR="00730A86">
        <w:t>The commissioning specialist shall also review the final submission and backcheck comments</w:t>
      </w:r>
      <w:r w:rsidR="009A1F47">
        <w:t xml:space="preserve">.  </w:t>
      </w:r>
      <w:r>
        <w:t>Commissioning comments shall be entered and addressed through DrChecks similar to other required design reviews.</w:t>
      </w:r>
    </w:p>
    <w:p w:rsidR="00902E22" w:rsidRPr="00845AA9" w:rsidRDefault="00167A49" w:rsidP="00845AA9">
      <w:pPr>
        <w:pStyle w:val="Heading1"/>
      </w:pPr>
      <w:bookmarkStart w:id="15" w:name="_Toc430172213"/>
      <w:bookmarkStart w:id="16" w:name="_Toc430178486"/>
      <w:r>
        <w:t>16</w:t>
      </w:r>
      <w:r w:rsidR="00845AA9">
        <w:t>.6</w:t>
      </w:r>
      <w:r w:rsidR="00845AA9">
        <w:tab/>
      </w:r>
      <w:bookmarkEnd w:id="15"/>
      <w:r w:rsidR="00303CB5">
        <w:t>COMMISSIONING DOCUMENTS</w:t>
      </w:r>
      <w:bookmarkEnd w:id="16"/>
    </w:p>
    <w:p w:rsidR="0051643E" w:rsidRPr="00845AA9" w:rsidRDefault="00167A49" w:rsidP="00845AA9">
      <w:pPr>
        <w:pStyle w:val="Heading2"/>
      </w:pPr>
      <w:bookmarkStart w:id="17" w:name="_Toc430172214"/>
      <w:bookmarkStart w:id="18" w:name="_Toc430178487"/>
      <w:r>
        <w:t>16</w:t>
      </w:r>
      <w:r w:rsidR="00C112A6">
        <w:t xml:space="preserve">.6.1 </w:t>
      </w:r>
      <w:bookmarkEnd w:id="17"/>
      <w:r w:rsidR="00303CB5">
        <w:t>Owner’s Project Documents</w:t>
      </w:r>
      <w:bookmarkEnd w:id="18"/>
    </w:p>
    <w:p w:rsidR="00B964DD" w:rsidRDefault="0051643E" w:rsidP="00845AA9">
      <w:r>
        <w:t>The Owner’s Project Requirements (OPR) document shall be developed by the AE preparing the design or design-build RFP</w:t>
      </w:r>
      <w:r w:rsidR="009A1F47">
        <w:t xml:space="preserve">.  </w:t>
      </w:r>
      <w:r>
        <w:t>A design-build RFP shall not serve as the OPR document</w:t>
      </w:r>
      <w:r w:rsidR="009A1F47">
        <w:t xml:space="preserve">.  </w:t>
      </w:r>
      <w:r>
        <w:t>The OPR shall include the information required by LEED and ASHRAE Standard 189.1 and shall be attached to the project commissioning specification as an appendix.</w:t>
      </w:r>
    </w:p>
    <w:p w:rsidR="0051643E" w:rsidRPr="00845AA9" w:rsidRDefault="00B964DD" w:rsidP="00845AA9">
      <w:r>
        <w:t>The AE shall have the OPR complete prior to the interim submission of the design documents for review by the commissioning specialist.</w:t>
      </w:r>
    </w:p>
    <w:p w:rsidR="0051643E" w:rsidRPr="00845AA9" w:rsidRDefault="00167A49" w:rsidP="00845AA9">
      <w:pPr>
        <w:pStyle w:val="Heading2"/>
      </w:pPr>
      <w:bookmarkStart w:id="19" w:name="_Toc430172215"/>
      <w:bookmarkStart w:id="20" w:name="_Toc430178488"/>
      <w:r>
        <w:t>16</w:t>
      </w:r>
      <w:r w:rsidR="00C112A6">
        <w:t xml:space="preserve">.6.2 </w:t>
      </w:r>
      <w:bookmarkEnd w:id="19"/>
      <w:r w:rsidR="00303CB5">
        <w:t>Basis of Design</w:t>
      </w:r>
      <w:bookmarkEnd w:id="20"/>
    </w:p>
    <w:p w:rsidR="0051643E" w:rsidRPr="00845AA9" w:rsidRDefault="0051643E" w:rsidP="00845AA9">
      <w:r>
        <w:t>The Basis of Design (BOD) document shall be developed by the designer of record</w:t>
      </w:r>
      <w:r w:rsidR="009A1F47">
        <w:t xml:space="preserve">.  </w:t>
      </w:r>
      <w:r>
        <w:t>The AE shall prepare the BOD for design-bid-build projects and include it as an appendix to the project commissioning specification</w:t>
      </w:r>
      <w:r w:rsidR="009A1F47">
        <w:t xml:space="preserve">.  </w:t>
      </w:r>
      <w:r w:rsidR="00B964DD">
        <w:t>A draft BOD shall be completed prior to the interim submission of the design documents for review by the commissioning specialist</w:t>
      </w:r>
      <w:r w:rsidR="009A1F47">
        <w:t xml:space="preserve">.  </w:t>
      </w:r>
      <w:r w:rsidR="00666963">
        <w:t>For design-build projects, the design-build contractor’s design team develops the BOD.</w:t>
      </w:r>
    </w:p>
    <w:p w:rsidR="00CD437C" w:rsidRPr="00845AA9" w:rsidRDefault="00167A49" w:rsidP="00845AA9">
      <w:pPr>
        <w:pStyle w:val="Heading2"/>
      </w:pPr>
      <w:bookmarkStart w:id="21" w:name="_Toc430172216"/>
      <w:bookmarkStart w:id="22" w:name="_Toc430178489"/>
      <w:r>
        <w:t>16</w:t>
      </w:r>
      <w:r w:rsidR="00C112A6">
        <w:t xml:space="preserve">.6.3 </w:t>
      </w:r>
      <w:bookmarkEnd w:id="21"/>
      <w:r w:rsidR="00303CB5">
        <w:t>Commissioning Plan</w:t>
      </w:r>
      <w:bookmarkEnd w:id="22"/>
    </w:p>
    <w:p w:rsidR="00CD437C" w:rsidRPr="00845AA9" w:rsidRDefault="00CD437C" w:rsidP="00845AA9">
      <w:r>
        <w:t>The Commissioning Plan will be developed by the commissioning specialist</w:t>
      </w:r>
      <w:r w:rsidR="009A1F47">
        <w:t xml:space="preserve">.  </w:t>
      </w:r>
      <w:r>
        <w:t>For 3</w:t>
      </w:r>
      <w:r w:rsidRPr="00CD437C">
        <w:rPr>
          <w:vertAlign w:val="superscript"/>
        </w:rPr>
        <w:t>rd</w:t>
      </w:r>
      <w:r>
        <w:t xml:space="preserve"> party or independent commissioning projects, the AE shall attach the Commissioning Plan to the project commissioning specification for both design-bid-build and design-build projects</w:t>
      </w:r>
      <w:r w:rsidR="009A1F47">
        <w:t xml:space="preserve">.  </w:t>
      </w:r>
      <w:r w:rsidR="00666963">
        <w:t>For other projects, the contractor’s commissioning specialist develops the Commissioning Plan.</w:t>
      </w:r>
    </w:p>
    <w:p w:rsidR="00A6473B" w:rsidRPr="00845AA9" w:rsidRDefault="00167A49" w:rsidP="00845AA9">
      <w:pPr>
        <w:pStyle w:val="Heading2"/>
      </w:pPr>
      <w:bookmarkStart w:id="23" w:name="_Toc430172217"/>
      <w:bookmarkStart w:id="24" w:name="_Toc430178490"/>
      <w:r>
        <w:lastRenderedPageBreak/>
        <w:t>16</w:t>
      </w:r>
      <w:r w:rsidR="00C112A6">
        <w:t xml:space="preserve">.6.4 </w:t>
      </w:r>
      <w:bookmarkEnd w:id="23"/>
      <w:r w:rsidR="00303CB5">
        <w:t>Checklists</w:t>
      </w:r>
      <w:bookmarkEnd w:id="24"/>
    </w:p>
    <w:p w:rsidR="00845AA9" w:rsidRDefault="00A6473B" w:rsidP="00845AA9">
      <w:r>
        <w:t>Example commissioning checklists are included in the commissioning specification templates</w:t>
      </w:r>
      <w:r w:rsidR="009A1F47">
        <w:t xml:space="preserve">.  </w:t>
      </w:r>
      <w:r>
        <w:t>For projects with a contractor hired commissioning specialist, the AE shall retain the example checklists as appendices in the commissioning specification</w:t>
      </w:r>
      <w:r w:rsidR="009A1F47">
        <w:t xml:space="preserve">.  </w:t>
      </w:r>
      <w:r>
        <w:t>The commissioning specialist will be required to provide project specific checklists.</w:t>
      </w:r>
    </w:p>
    <w:p w:rsidR="005A7AA0" w:rsidRDefault="00A6473B" w:rsidP="00EE5874">
      <w:r>
        <w:t>For design-bid-build projects with 3</w:t>
      </w:r>
      <w:r w:rsidRPr="00A6473B">
        <w:rPr>
          <w:vertAlign w:val="superscript"/>
        </w:rPr>
        <w:t>rd</w:t>
      </w:r>
      <w:r>
        <w:t xml:space="preserve"> party or independent commissioning, the commissioning specialist shall develop and provide project specific checklist which the AE shall attach as appendices to the commissioning specification</w:t>
      </w:r>
      <w:r w:rsidR="009A1F47">
        <w:t xml:space="preserve">.  </w:t>
      </w:r>
      <w:r>
        <w:t>For design-build projects with independent commissioning, the AE shall retain the example checklists or provide examples prepared by the commissioning specialist as appendices in the commissioning specification.</w:t>
      </w:r>
    </w:p>
    <w:p w:rsidR="00EE5874" w:rsidRPr="005A7AA0" w:rsidRDefault="00EE5874" w:rsidP="00EE5874">
      <w:pPr>
        <w:jc w:val="center"/>
        <w:rPr>
          <w:b/>
        </w:rPr>
      </w:pPr>
      <w:r w:rsidRPr="001D6B65">
        <w:t>----END OF SECTION-</w:t>
      </w:r>
      <w:r>
        <w:t>---</w:t>
      </w:r>
    </w:p>
    <w:sectPr w:rsidR="00EE5874" w:rsidRPr="005A7AA0" w:rsidSect="009A1F47">
      <w:headerReference w:type="default" r:id="rId11"/>
      <w:footerReference w:type="default" r:id="rId12"/>
      <w:pgSz w:w="12240" w:h="15840"/>
      <w:pgMar w:top="1440" w:right="1440" w:bottom="1440" w:left="1440" w:header="144"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B89" w:rsidRDefault="00A65B89" w:rsidP="00414A9F">
      <w:pPr>
        <w:spacing w:after="0" w:line="240" w:lineRule="auto"/>
      </w:pPr>
      <w:r>
        <w:separator/>
      </w:r>
    </w:p>
  </w:endnote>
  <w:endnote w:type="continuationSeparator" w:id="0">
    <w:p w:rsidR="00A65B89" w:rsidRDefault="00A65B89" w:rsidP="00414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905"/>
      <w:docPartObj>
        <w:docPartGallery w:val="Page Numbers (Bottom of Page)"/>
        <w:docPartUnique/>
      </w:docPartObj>
    </w:sdtPr>
    <w:sdtContent>
      <w:p w:rsidR="00E932A6" w:rsidRDefault="00E932A6">
        <w:pPr>
          <w:pStyle w:val="Footer"/>
          <w:jc w:val="center"/>
        </w:pPr>
        <w:r>
          <w:t>16-</w:t>
        </w:r>
        <w:fldSimple w:instr=" PAGE   \* MERGEFORMAT ">
          <w:r w:rsidR="00177D13">
            <w:rPr>
              <w:noProof/>
            </w:rPr>
            <w:t>1</w:t>
          </w:r>
        </w:fldSimple>
      </w:p>
    </w:sdtContent>
  </w:sdt>
  <w:p w:rsidR="00845AA9" w:rsidRDefault="00845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B89" w:rsidRDefault="00A65B89" w:rsidP="00414A9F">
      <w:pPr>
        <w:spacing w:after="0" w:line="240" w:lineRule="auto"/>
      </w:pPr>
      <w:r>
        <w:separator/>
      </w:r>
    </w:p>
  </w:footnote>
  <w:footnote w:type="continuationSeparator" w:id="0">
    <w:p w:rsidR="00A65B89" w:rsidRDefault="00A65B89" w:rsidP="00414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3" w:rsidRDefault="00845AA9">
    <w:pPr>
      <w:pStyle w:val="Header"/>
    </w:pPr>
    <w:r w:rsidRPr="00DD5F6A">
      <w:rPr>
        <w:b/>
      </w:rPr>
      <w:ptab w:relativeTo="margin" w:alignment="center" w:leader="none"/>
    </w:r>
    <w:r w:rsidR="002B3CDA">
      <w:rPr>
        <w:b/>
      </w:rPr>
      <w:t xml:space="preserve">CHAPTER 16 - </w:t>
    </w:r>
    <w:r w:rsidR="00DD5F6A" w:rsidRPr="00DD5F6A">
      <w:rPr>
        <w:b/>
      </w:rPr>
      <w:t>COMMISSIONING</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B41"/>
    <w:multiLevelType w:val="hybridMultilevel"/>
    <w:tmpl w:val="CEF406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2E0A9E"/>
    <w:multiLevelType w:val="hybridMultilevel"/>
    <w:tmpl w:val="1102C4A4"/>
    <w:lvl w:ilvl="0" w:tplc="442013D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1076D3"/>
    <w:multiLevelType w:val="hybridMultilevel"/>
    <w:tmpl w:val="9D1CB1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B94838"/>
    <w:multiLevelType w:val="hybridMultilevel"/>
    <w:tmpl w:val="BD0C0C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4D20DF"/>
    <w:multiLevelType w:val="hybridMultilevel"/>
    <w:tmpl w:val="1994A7E6"/>
    <w:lvl w:ilvl="0" w:tplc="B3F8E16A">
      <w:start w:val="8"/>
      <w:numFmt w:val="bullet"/>
      <w:lvlText w:val="-"/>
      <w:lvlJc w:val="left"/>
      <w:pPr>
        <w:ind w:left="1080" w:hanging="360"/>
      </w:pPr>
      <w:rPr>
        <w:rFonts w:ascii="Times New Roman" w:eastAsiaTheme="minorEastAsia"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C571A8"/>
    <w:multiLevelType w:val="hybridMultilevel"/>
    <w:tmpl w:val="7842F7DE"/>
    <w:lvl w:ilvl="0" w:tplc="851AA6F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9C691A"/>
    <w:multiLevelType w:val="hybridMultilevel"/>
    <w:tmpl w:val="8D16F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D4CF9"/>
    <w:multiLevelType w:val="hybridMultilevel"/>
    <w:tmpl w:val="7D00D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60BA0"/>
    <w:multiLevelType w:val="hybridMultilevel"/>
    <w:tmpl w:val="5066E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32D126E"/>
    <w:multiLevelType w:val="multilevel"/>
    <w:tmpl w:val="39ACFC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A13F15"/>
    <w:multiLevelType w:val="hybridMultilevel"/>
    <w:tmpl w:val="B7CA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803CB"/>
    <w:multiLevelType w:val="hybridMultilevel"/>
    <w:tmpl w:val="7D14D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95F84"/>
    <w:multiLevelType w:val="hybridMultilevel"/>
    <w:tmpl w:val="27809D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E368C4"/>
    <w:multiLevelType w:val="hybridMultilevel"/>
    <w:tmpl w:val="053404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DF3D9B"/>
    <w:multiLevelType w:val="hybridMultilevel"/>
    <w:tmpl w:val="458A1B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8842C8"/>
    <w:multiLevelType w:val="hybridMultilevel"/>
    <w:tmpl w:val="7AC69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C35BCD"/>
    <w:multiLevelType w:val="hybridMultilevel"/>
    <w:tmpl w:val="0F84B8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C84E20"/>
    <w:multiLevelType w:val="hybridMultilevel"/>
    <w:tmpl w:val="41C48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D62DBF"/>
    <w:multiLevelType w:val="hybridMultilevel"/>
    <w:tmpl w:val="7DBE84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11"/>
  </w:num>
  <w:num w:numId="4">
    <w:abstractNumId w:val="9"/>
  </w:num>
  <w:num w:numId="5">
    <w:abstractNumId w:val="18"/>
  </w:num>
  <w:num w:numId="6">
    <w:abstractNumId w:val="5"/>
  </w:num>
  <w:num w:numId="7">
    <w:abstractNumId w:val="12"/>
  </w:num>
  <w:num w:numId="8">
    <w:abstractNumId w:val="0"/>
  </w:num>
  <w:num w:numId="9">
    <w:abstractNumId w:val="1"/>
  </w:num>
  <w:num w:numId="10">
    <w:abstractNumId w:val="14"/>
  </w:num>
  <w:num w:numId="11">
    <w:abstractNumId w:val="3"/>
  </w:num>
  <w:num w:numId="12">
    <w:abstractNumId w:val="17"/>
  </w:num>
  <w:num w:numId="13">
    <w:abstractNumId w:val="15"/>
  </w:num>
  <w:num w:numId="14">
    <w:abstractNumId w:val="4"/>
  </w:num>
  <w:num w:numId="15">
    <w:abstractNumId w:val="6"/>
  </w:num>
  <w:num w:numId="16">
    <w:abstractNumId w:val="16"/>
  </w:num>
  <w:num w:numId="17">
    <w:abstractNumId w:val="2"/>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563F55"/>
    <w:rsid w:val="00006559"/>
    <w:rsid w:val="00017EDA"/>
    <w:rsid w:val="00017FEB"/>
    <w:rsid w:val="00042693"/>
    <w:rsid w:val="000600FF"/>
    <w:rsid w:val="00060EE1"/>
    <w:rsid w:val="00063C08"/>
    <w:rsid w:val="000841F3"/>
    <w:rsid w:val="00085F90"/>
    <w:rsid w:val="00086E43"/>
    <w:rsid w:val="00092AFC"/>
    <w:rsid w:val="000A0A37"/>
    <w:rsid w:val="000C4923"/>
    <w:rsid w:val="000C529E"/>
    <w:rsid w:val="000C60D9"/>
    <w:rsid w:val="000D3583"/>
    <w:rsid w:val="000E30C7"/>
    <w:rsid w:val="000F301B"/>
    <w:rsid w:val="0011214B"/>
    <w:rsid w:val="001314BF"/>
    <w:rsid w:val="00154118"/>
    <w:rsid w:val="001569A8"/>
    <w:rsid w:val="00167A49"/>
    <w:rsid w:val="00175A4A"/>
    <w:rsid w:val="00177D13"/>
    <w:rsid w:val="001A3A6F"/>
    <w:rsid w:val="001C3CCA"/>
    <w:rsid w:val="001C4060"/>
    <w:rsid w:val="001D4009"/>
    <w:rsid w:val="002123BA"/>
    <w:rsid w:val="00223FE1"/>
    <w:rsid w:val="00234C28"/>
    <w:rsid w:val="00243487"/>
    <w:rsid w:val="0024643D"/>
    <w:rsid w:val="00246ABE"/>
    <w:rsid w:val="0025436B"/>
    <w:rsid w:val="00255AC7"/>
    <w:rsid w:val="002572EE"/>
    <w:rsid w:val="002741C2"/>
    <w:rsid w:val="00281879"/>
    <w:rsid w:val="002A0D4F"/>
    <w:rsid w:val="002B3588"/>
    <w:rsid w:val="002B3CDA"/>
    <w:rsid w:val="002D1CFF"/>
    <w:rsid w:val="002E21AE"/>
    <w:rsid w:val="00303CB5"/>
    <w:rsid w:val="003107A9"/>
    <w:rsid w:val="003275B0"/>
    <w:rsid w:val="003374B3"/>
    <w:rsid w:val="003471CE"/>
    <w:rsid w:val="00362055"/>
    <w:rsid w:val="003736D0"/>
    <w:rsid w:val="0038030D"/>
    <w:rsid w:val="0038155B"/>
    <w:rsid w:val="003B18F1"/>
    <w:rsid w:val="003B3214"/>
    <w:rsid w:val="003B411A"/>
    <w:rsid w:val="003C3405"/>
    <w:rsid w:val="003D6445"/>
    <w:rsid w:val="00403F0C"/>
    <w:rsid w:val="00414A9F"/>
    <w:rsid w:val="00435A51"/>
    <w:rsid w:val="004557D1"/>
    <w:rsid w:val="0045772F"/>
    <w:rsid w:val="0046327E"/>
    <w:rsid w:val="00496F2F"/>
    <w:rsid w:val="004A77EC"/>
    <w:rsid w:val="004B20D6"/>
    <w:rsid w:val="004E670D"/>
    <w:rsid w:val="004F6E13"/>
    <w:rsid w:val="00513B9F"/>
    <w:rsid w:val="0051643E"/>
    <w:rsid w:val="00526B21"/>
    <w:rsid w:val="00531D5F"/>
    <w:rsid w:val="0054005D"/>
    <w:rsid w:val="0054018A"/>
    <w:rsid w:val="0054327F"/>
    <w:rsid w:val="00551142"/>
    <w:rsid w:val="00563F55"/>
    <w:rsid w:val="0059639D"/>
    <w:rsid w:val="005964AC"/>
    <w:rsid w:val="00596586"/>
    <w:rsid w:val="005A7AA0"/>
    <w:rsid w:val="005B66F6"/>
    <w:rsid w:val="00603B19"/>
    <w:rsid w:val="0061257F"/>
    <w:rsid w:val="006267DC"/>
    <w:rsid w:val="0062797D"/>
    <w:rsid w:val="006602EB"/>
    <w:rsid w:val="00666963"/>
    <w:rsid w:val="006764C8"/>
    <w:rsid w:val="00691E5F"/>
    <w:rsid w:val="006B2DFD"/>
    <w:rsid w:val="006B3F0F"/>
    <w:rsid w:val="006B4E64"/>
    <w:rsid w:val="006C6D87"/>
    <w:rsid w:val="006D4341"/>
    <w:rsid w:val="006E2CE1"/>
    <w:rsid w:val="00721AEB"/>
    <w:rsid w:val="00730A86"/>
    <w:rsid w:val="007360D6"/>
    <w:rsid w:val="00754E34"/>
    <w:rsid w:val="00773C29"/>
    <w:rsid w:val="007926BB"/>
    <w:rsid w:val="007A1D55"/>
    <w:rsid w:val="007B6625"/>
    <w:rsid w:val="007C1F68"/>
    <w:rsid w:val="007C45B2"/>
    <w:rsid w:val="007C7801"/>
    <w:rsid w:val="007C7840"/>
    <w:rsid w:val="007D57E1"/>
    <w:rsid w:val="00802A2C"/>
    <w:rsid w:val="00826EE7"/>
    <w:rsid w:val="00842B25"/>
    <w:rsid w:val="00845AA9"/>
    <w:rsid w:val="00846E51"/>
    <w:rsid w:val="008627A4"/>
    <w:rsid w:val="008775DA"/>
    <w:rsid w:val="00880DEE"/>
    <w:rsid w:val="00882E1C"/>
    <w:rsid w:val="008A4158"/>
    <w:rsid w:val="00902E22"/>
    <w:rsid w:val="00905B70"/>
    <w:rsid w:val="00926AC9"/>
    <w:rsid w:val="009438CD"/>
    <w:rsid w:val="009708EB"/>
    <w:rsid w:val="009A1F47"/>
    <w:rsid w:val="009B0DA1"/>
    <w:rsid w:val="009D1283"/>
    <w:rsid w:val="009E24C0"/>
    <w:rsid w:val="00A05EA8"/>
    <w:rsid w:val="00A22AAA"/>
    <w:rsid w:val="00A34C9E"/>
    <w:rsid w:val="00A6473B"/>
    <w:rsid w:val="00A65B89"/>
    <w:rsid w:val="00A95389"/>
    <w:rsid w:val="00AC0D88"/>
    <w:rsid w:val="00AD2E9C"/>
    <w:rsid w:val="00AE3F2E"/>
    <w:rsid w:val="00AE6D8D"/>
    <w:rsid w:val="00B001AB"/>
    <w:rsid w:val="00B11D4A"/>
    <w:rsid w:val="00B20864"/>
    <w:rsid w:val="00B37C00"/>
    <w:rsid w:val="00B67273"/>
    <w:rsid w:val="00B922FA"/>
    <w:rsid w:val="00B964DD"/>
    <w:rsid w:val="00B97EBC"/>
    <w:rsid w:val="00BD5D58"/>
    <w:rsid w:val="00C112A6"/>
    <w:rsid w:val="00C14634"/>
    <w:rsid w:val="00C17AE7"/>
    <w:rsid w:val="00C21ABB"/>
    <w:rsid w:val="00C432E8"/>
    <w:rsid w:val="00C63A38"/>
    <w:rsid w:val="00C736E6"/>
    <w:rsid w:val="00C76E62"/>
    <w:rsid w:val="00C872E8"/>
    <w:rsid w:val="00C9490C"/>
    <w:rsid w:val="00C95509"/>
    <w:rsid w:val="00CC42A2"/>
    <w:rsid w:val="00CD059F"/>
    <w:rsid w:val="00CD437C"/>
    <w:rsid w:val="00D40F85"/>
    <w:rsid w:val="00D421BD"/>
    <w:rsid w:val="00D8145C"/>
    <w:rsid w:val="00DA12DD"/>
    <w:rsid w:val="00DB34E2"/>
    <w:rsid w:val="00DD24B0"/>
    <w:rsid w:val="00DD43B1"/>
    <w:rsid w:val="00DD5F6A"/>
    <w:rsid w:val="00DE7BA2"/>
    <w:rsid w:val="00DF0A44"/>
    <w:rsid w:val="00E0323F"/>
    <w:rsid w:val="00E3163B"/>
    <w:rsid w:val="00E431E7"/>
    <w:rsid w:val="00E70306"/>
    <w:rsid w:val="00E77395"/>
    <w:rsid w:val="00E81B67"/>
    <w:rsid w:val="00E932A6"/>
    <w:rsid w:val="00E974FB"/>
    <w:rsid w:val="00EE3B12"/>
    <w:rsid w:val="00EE5874"/>
    <w:rsid w:val="00F01393"/>
    <w:rsid w:val="00F15E44"/>
    <w:rsid w:val="00F32F34"/>
    <w:rsid w:val="00F633B5"/>
    <w:rsid w:val="00F6575C"/>
    <w:rsid w:val="00F67438"/>
    <w:rsid w:val="00F7101A"/>
    <w:rsid w:val="00FA2333"/>
    <w:rsid w:val="00FA2E5A"/>
    <w:rsid w:val="00FC18D9"/>
    <w:rsid w:val="00FD029F"/>
    <w:rsid w:val="00FE2530"/>
    <w:rsid w:val="00FF23C8"/>
    <w:rsid w:val="00FF6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9E"/>
    <w:rPr>
      <w:rFonts w:ascii="Times New Roman" w:hAnsi="Times New Roman"/>
      <w:sz w:val="20"/>
    </w:rPr>
  </w:style>
  <w:style w:type="paragraph" w:styleId="Heading1">
    <w:name w:val="heading 1"/>
    <w:basedOn w:val="Normal"/>
    <w:next w:val="Normal"/>
    <w:link w:val="Heading1Char"/>
    <w:uiPriority w:val="9"/>
    <w:qFormat/>
    <w:rsid w:val="00A34C9E"/>
    <w:pPr>
      <w:keepNext/>
      <w:keepLines/>
      <w:spacing w:before="400" w:line="240" w:lineRule="auto"/>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A34C9E"/>
    <w:pPr>
      <w:keepNext/>
      <w:keepLines/>
      <w:spacing w:before="200" w:after="100" w:line="240" w:lineRule="auto"/>
      <w:outlineLvl w:val="1"/>
    </w:pPr>
    <w:rPr>
      <w:rFonts w:eastAsiaTheme="majorEastAsia" w:cstheme="majorBidi"/>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158"/>
    <w:pPr>
      <w:ind w:left="720"/>
      <w:contextualSpacing/>
    </w:pPr>
  </w:style>
  <w:style w:type="paragraph" w:customStyle="1" w:styleId="CM412">
    <w:name w:val="CM412"/>
    <w:basedOn w:val="Normal"/>
    <w:next w:val="Normal"/>
    <w:uiPriority w:val="99"/>
    <w:rsid w:val="007B6625"/>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Default">
    <w:name w:val="Default"/>
    <w:rsid w:val="000C529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428">
    <w:name w:val="CM428"/>
    <w:basedOn w:val="Default"/>
    <w:next w:val="Default"/>
    <w:uiPriority w:val="99"/>
    <w:rsid w:val="000A0A37"/>
    <w:rPr>
      <w:color w:val="auto"/>
    </w:rPr>
  </w:style>
  <w:style w:type="paragraph" w:customStyle="1" w:styleId="CM8">
    <w:name w:val="CM8"/>
    <w:basedOn w:val="Default"/>
    <w:next w:val="Default"/>
    <w:uiPriority w:val="99"/>
    <w:rsid w:val="00882E1C"/>
    <w:rPr>
      <w:color w:val="auto"/>
    </w:rPr>
  </w:style>
  <w:style w:type="paragraph" w:styleId="PlainText">
    <w:name w:val="Plain Text"/>
    <w:basedOn w:val="Normal"/>
    <w:link w:val="PlainTextChar"/>
    <w:uiPriority w:val="99"/>
    <w:semiHidden/>
    <w:unhideWhenUsed/>
    <w:rsid w:val="00FA23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A2333"/>
    <w:rPr>
      <w:rFonts w:ascii="Consolas" w:hAnsi="Consolas"/>
      <w:sz w:val="21"/>
      <w:szCs w:val="21"/>
    </w:rPr>
  </w:style>
  <w:style w:type="paragraph" w:styleId="Header">
    <w:name w:val="header"/>
    <w:basedOn w:val="Normal"/>
    <w:link w:val="HeaderChar"/>
    <w:uiPriority w:val="99"/>
    <w:unhideWhenUsed/>
    <w:rsid w:val="0041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9F"/>
  </w:style>
  <w:style w:type="paragraph" w:styleId="Footer">
    <w:name w:val="footer"/>
    <w:basedOn w:val="Normal"/>
    <w:link w:val="FooterChar"/>
    <w:uiPriority w:val="99"/>
    <w:unhideWhenUsed/>
    <w:rsid w:val="0041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9F"/>
  </w:style>
  <w:style w:type="paragraph" w:styleId="BalloonText">
    <w:name w:val="Balloon Text"/>
    <w:basedOn w:val="Normal"/>
    <w:link w:val="BalloonTextChar"/>
    <w:uiPriority w:val="99"/>
    <w:semiHidden/>
    <w:unhideWhenUsed/>
    <w:rsid w:val="00414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9F"/>
    <w:rPr>
      <w:rFonts w:ascii="Tahoma" w:hAnsi="Tahoma" w:cs="Tahoma"/>
      <w:sz w:val="16"/>
      <w:szCs w:val="16"/>
    </w:rPr>
  </w:style>
  <w:style w:type="paragraph" w:styleId="NoSpacing">
    <w:name w:val="No Spacing"/>
    <w:link w:val="NoSpacingChar"/>
    <w:uiPriority w:val="1"/>
    <w:qFormat/>
    <w:rsid w:val="00A34C9E"/>
    <w:pPr>
      <w:spacing w:after="0" w:line="240" w:lineRule="auto"/>
      <w:ind w:left="720"/>
    </w:pPr>
    <w:rPr>
      <w:rFonts w:ascii="Times New Roman" w:eastAsiaTheme="minorEastAsia" w:hAnsi="Times New Roman"/>
      <w:sz w:val="20"/>
    </w:rPr>
  </w:style>
  <w:style w:type="character" w:customStyle="1" w:styleId="NoSpacingChar">
    <w:name w:val="No Spacing Char"/>
    <w:basedOn w:val="DefaultParagraphFont"/>
    <w:link w:val="NoSpacing"/>
    <w:uiPriority w:val="1"/>
    <w:rsid w:val="00A34C9E"/>
    <w:rPr>
      <w:rFonts w:ascii="Times New Roman" w:eastAsiaTheme="minorEastAsia" w:hAnsi="Times New Roman"/>
      <w:sz w:val="20"/>
    </w:rPr>
  </w:style>
  <w:style w:type="character" w:styleId="CommentReference">
    <w:name w:val="annotation reference"/>
    <w:basedOn w:val="DefaultParagraphFont"/>
    <w:uiPriority w:val="99"/>
    <w:semiHidden/>
    <w:unhideWhenUsed/>
    <w:rsid w:val="00255AC7"/>
    <w:rPr>
      <w:sz w:val="16"/>
      <w:szCs w:val="16"/>
    </w:rPr>
  </w:style>
  <w:style w:type="paragraph" w:styleId="CommentText">
    <w:name w:val="annotation text"/>
    <w:basedOn w:val="Normal"/>
    <w:link w:val="CommentTextChar"/>
    <w:uiPriority w:val="99"/>
    <w:semiHidden/>
    <w:unhideWhenUsed/>
    <w:rsid w:val="00255AC7"/>
    <w:pPr>
      <w:spacing w:line="240" w:lineRule="auto"/>
    </w:pPr>
    <w:rPr>
      <w:szCs w:val="20"/>
    </w:rPr>
  </w:style>
  <w:style w:type="character" w:customStyle="1" w:styleId="CommentTextChar">
    <w:name w:val="Comment Text Char"/>
    <w:basedOn w:val="DefaultParagraphFont"/>
    <w:link w:val="CommentText"/>
    <w:uiPriority w:val="99"/>
    <w:semiHidden/>
    <w:rsid w:val="00255AC7"/>
    <w:rPr>
      <w:sz w:val="20"/>
      <w:szCs w:val="20"/>
    </w:rPr>
  </w:style>
  <w:style w:type="paragraph" w:styleId="CommentSubject">
    <w:name w:val="annotation subject"/>
    <w:basedOn w:val="CommentText"/>
    <w:next w:val="CommentText"/>
    <w:link w:val="CommentSubjectChar"/>
    <w:uiPriority w:val="99"/>
    <w:semiHidden/>
    <w:unhideWhenUsed/>
    <w:rsid w:val="00255AC7"/>
    <w:rPr>
      <w:b/>
      <w:bCs/>
    </w:rPr>
  </w:style>
  <w:style w:type="character" w:customStyle="1" w:styleId="CommentSubjectChar">
    <w:name w:val="Comment Subject Char"/>
    <w:basedOn w:val="CommentTextChar"/>
    <w:link w:val="CommentSubject"/>
    <w:uiPriority w:val="99"/>
    <w:semiHidden/>
    <w:rsid w:val="00255AC7"/>
    <w:rPr>
      <w:b/>
      <w:bCs/>
    </w:rPr>
  </w:style>
  <w:style w:type="character" w:customStyle="1" w:styleId="Heading1Char">
    <w:name w:val="Heading 1 Char"/>
    <w:basedOn w:val="DefaultParagraphFont"/>
    <w:link w:val="Heading1"/>
    <w:uiPriority w:val="9"/>
    <w:rsid w:val="00A34C9E"/>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A34C9E"/>
    <w:rPr>
      <w:rFonts w:ascii="Times New Roman" w:eastAsiaTheme="majorEastAsia" w:hAnsi="Times New Roman" w:cstheme="majorBidi"/>
      <w:b/>
      <w:bCs/>
      <w:caps/>
      <w:sz w:val="20"/>
      <w:szCs w:val="26"/>
    </w:rPr>
  </w:style>
  <w:style w:type="paragraph" w:styleId="Title">
    <w:name w:val="Title"/>
    <w:basedOn w:val="Normal"/>
    <w:next w:val="Normal"/>
    <w:link w:val="TitleChar"/>
    <w:uiPriority w:val="10"/>
    <w:qFormat/>
    <w:rsid w:val="00281879"/>
    <w:pPr>
      <w:spacing w:before="5040" w:after="0" w:line="480" w:lineRule="auto"/>
      <w:contextualSpacing/>
      <w:jc w:val="center"/>
    </w:pPr>
    <w:rPr>
      <w:rFonts w:eastAsiaTheme="majorEastAsia" w:cstheme="majorBidi"/>
      <w:b/>
      <w:caps/>
      <w:spacing w:val="5"/>
      <w:kern w:val="28"/>
      <w:sz w:val="40"/>
      <w:szCs w:val="52"/>
    </w:rPr>
  </w:style>
  <w:style w:type="character" w:customStyle="1" w:styleId="TitleChar">
    <w:name w:val="Title Char"/>
    <w:basedOn w:val="DefaultParagraphFont"/>
    <w:link w:val="Title"/>
    <w:uiPriority w:val="10"/>
    <w:rsid w:val="00281879"/>
    <w:rPr>
      <w:rFonts w:ascii="Times New Roman" w:eastAsiaTheme="majorEastAsia" w:hAnsi="Times New Roman" w:cstheme="majorBidi"/>
      <w:b/>
      <w:caps/>
      <w:spacing w:val="5"/>
      <w:kern w:val="28"/>
      <w:sz w:val="40"/>
      <w:szCs w:val="52"/>
    </w:rPr>
  </w:style>
  <w:style w:type="paragraph" w:styleId="TOC1">
    <w:name w:val="toc 1"/>
    <w:basedOn w:val="Normal"/>
    <w:next w:val="Normal"/>
    <w:autoRedefine/>
    <w:uiPriority w:val="39"/>
    <w:unhideWhenUsed/>
    <w:rsid w:val="00A34C9E"/>
    <w:pPr>
      <w:spacing w:after="100"/>
    </w:pPr>
    <w:rPr>
      <w:b/>
      <w:caps/>
    </w:rPr>
  </w:style>
  <w:style w:type="paragraph" w:styleId="TOC2">
    <w:name w:val="toc 2"/>
    <w:basedOn w:val="Normal"/>
    <w:next w:val="Normal"/>
    <w:autoRedefine/>
    <w:uiPriority w:val="39"/>
    <w:unhideWhenUsed/>
    <w:rsid w:val="00A34C9E"/>
    <w:pPr>
      <w:spacing w:after="100"/>
      <w:ind w:left="200"/>
    </w:pPr>
    <w:rPr>
      <w:smallCaps/>
    </w:rPr>
  </w:style>
  <w:style w:type="paragraph" w:styleId="TOC3">
    <w:name w:val="toc 3"/>
    <w:basedOn w:val="Normal"/>
    <w:next w:val="Normal"/>
    <w:autoRedefine/>
    <w:uiPriority w:val="39"/>
    <w:semiHidden/>
    <w:unhideWhenUsed/>
    <w:rsid w:val="00A34C9E"/>
    <w:pPr>
      <w:spacing w:after="100"/>
      <w:ind w:left="400"/>
    </w:pPr>
  </w:style>
  <w:style w:type="paragraph" w:styleId="TOCHeading">
    <w:name w:val="TOC Heading"/>
    <w:basedOn w:val="Heading1"/>
    <w:next w:val="Normal"/>
    <w:uiPriority w:val="39"/>
    <w:semiHidden/>
    <w:unhideWhenUsed/>
    <w:qFormat/>
    <w:rsid w:val="00303CB5"/>
    <w:pPr>
      <w:spacing w:before="480" w:after="0" w:line="276" w:lineRule="auto"/>
      <w:outlineLvl w:val="9"/>
    </w:pPr>
    <w:rPr>
      <w:rFonts w:asciiTheme="majorHAnsi" w:hAnsiTheme="majorHAnsi"/>
      <w:caps w:val="0"/>
      <w:color w:val="365F91" w:themeColor="accent1" w:themeShade="BF"/>
      <w:sz w:val="28"/>
    </w:rPr>
  </w:style>
  <w:style w:type="character" w:styleId="Hyperlink">
    <w:name w:val="Hyperlink"/>
    <w:basedOn w:val="DefaultParagraphFont"/>
    <w:uiPriority w:val="99"/>
    <w:unhideWhenUsed/>
    <w:rsid w:val="00303C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93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00C84B16D804AB19931B754554F5B" ma:contentTypeVersion="1" ma:contentTypeDescription="Create a new document." ma:contentTypeScope="" ma:versionID="9fcf9691252cecb160dc85fa4de87680">
  <xsd:schema xmlns:xsd="http://www.w3.org/2001/XMLSchema" xmlns:xs="http://www.w3.org/2001/XMLSchema" xmlns:p="http://schemas.microsoft.com/office/2006/metadata/properties" targetNamespace="http://schemas.microsoft.com/office/2006/metadata/properties" ma:root="true" ma:fieldsID="90c1f6002a9947afb4a765fed328d6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98884-D7DB-4FC3-A5C3-68187D52F687}">
  <ds:schemaRefs>
    <ds:schemaRef ds:uri="http://schemas.microsoft.com/office/2006/metadata/properties"/>
  </ds:schemaRefs>
</ds:datastoreItem>
</file>

<file path=customXml/itemProps2.xml><?xml version="1.0" encoding="utf-8"?>
<ds:datastoreItem xmlns:ds="http://schemas.openxmlformats.org/officeDocument/2006/customXml" ds:itemID="{CEADC870-DFAF-44EB-BFD5-E020A52B63F1}">
  <ds:schemaRefs>
    <ds:schemaRef ds:uri="http://schemas.microsoft.com/sharepoint/v3/contenttype/forms"/>
  </ds:schemaRefs>
</ds:datastoreItem>
</file>

<file path=customXml/itemProps3.xml><?xml version="1.0" encoding="utf-8"?>
<ds:datastoreItem xmlns:ds="http://schemas.openxmlformats.org/officeDocument/2006/customXml" ds:itemID="{548AAF88-8443-427D-AAA5-B6D0F9747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C4C55F-0E19-44D5-8EBC-4D4A7476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Chapter 8 Mechanical</vt:lpstr>
    </vt:vector>
  </TitlesOfParts>
  <Company>USACE</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Mechanical</dc:title>
  <dc:subject>Mechanical</dc:subject>
  <dc:creator>h2eddbtm</dc:creator>
  <cp:lastModifiedBy>h2cdwdan</cp:lastModifiedBy>
  <cp:revision>14</cp:revision>
  <dcterms:created xsi:type="dcterms:W3CDTF">2015-06-09T19:53:00Z</dcterms:created>
  <dcterms:modified xsi:type="dcterms:W3CDTF">2015-09-16T18:52:00Z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0x0101006E800C84B16D804AB19931B754554F5B</vt:lpwstr>
  </property>
</Properties>
</file>